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B8" w:rsidRDefault="007867B8" w:rsidP="007867B8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VOL07</w:t>
      </w:r>
    </w:p>
    <w:p w:rsidR="007867B8" w:rsidRDefault="007867B8" w:rsidP="00EB71B8">
      <w:pPr>
        <w:pStyle w:val="TextosemFormatao"/>
        <w:rPr>
          <w:rFonts w:ascii="Courier New" w:hAnsi="Courier New" w:cs="Courier New"/>
        </w:rPr>
      </w:pP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001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proofErr w:type="spellStart"/>
      <w:r w:rsidRPr="008C6B99">
        <w:rPr>
          <w:rFonts w:ascii="Courier New" w:hAnsi="Courier New" w:cs="Courier New"/>
        </w:rPr>
        <w:t>Sapopenha</w:t>
      </w:r>
      <w:proofErr w:type="spellEnd"/>
      <w:r w:rsidRPr="008C6B99">
        <w:rPr>
          <w:rFonts w:ascii="Courier New" w:hAnsi="Courier New" w:cs="Courier New"/>
        </w:rPr>
        <w:t xml:space="preserve"> - Antiga fazenda de </w:t>
      </w:r>
      <w:proofErr w:type="spellStart"/>
      <w:r w:rsidRPr="008C6B99">
        <w:rPr>
          <w:rFonts w:ascii="Courier New" w:hAnsi="Courier New" w:cs="Courier New"/>
        </w:rPr>
        <w:t>Sapopemba</w:t>
      </w:r>
      <w:proofErr w:type="spellEnd"/>
      <w:r w:rsidRPr="008C6B99">
        <w:rPr>
          <w:rFonts w:ascii="Courier New" w:hAnsi="Courier New" w:cs="Courier New"/>
        </w:rPr>
        <w:t xml:space="preserve">, subúrbio da cidade do Rio de Janeiro. No local foi construída a estação </w:t>
      </w:r>
      <w:proofErr w:type="spellStart"/>
      <w:r w:rsidRPr="008C6B99">
        <w:rPr>
          <w:rFonts w:ascii="Courier New" w:hAnsi="Courier New" w:cs="Courier New"/>
        </w:rPr>
        <w:t>Sapopemba</w:t>
      </w:r>
      <w:proofErr w:type="spellEnd"/>
      <w:r w:rsidRPr="008C6B99">
        <w:rPr>
          <w:rFonts w:ascii="Courier New" w:hAnsi="Courier New" w:cs="Courier New"/>
        </w:rPr>
        <w:t xml:space="preserve"> da Estrada de Ferro Central do Brasil, atual estação de Deodoro.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002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José Mariano de Matos.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003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 xml:space="preserve">Primeiro barão de </w:t>
      </w:r>
      <w:proofErr w:type="spellStart"/>
      <w:r w:rsidRPr="008C6B99">
        <w:rPr>
          <w:rFonts w:ascii="Courier New" w:hAnsi="Courier New" w:cs="Courier New"/>
        </w:rPr>
        <w:t>Piraquara</w:t>
      </w:r>
      <w:proofErr w:type="spellEnd"/>
      <w:proofErr w:type="gramStart"/>
      <w:r w:rsidRPr="008C6B99">
        <w:rPr>
          <w:rFonts w:ascii="Courier New" w:hAnsi="Courier New" w:cs="Courier New"/>
        </w:rPr>
        <w:t xml:space="preserve">  </w:t>
      </w:r>
      <w:proofErr w:type="gramEnd"/>
      <w:r w:rsidRPr="008C6B99">
        <w:rPr>
          <w:rFonts w:ascii="Courier New" w:hAnsi="Courier New" w:cs="Courier New"/>
        </w:rPr>
        <w:t xml:space="preserve">- Gregório de Castro Morais. Foi tenente de cavalaria do Exército e comandante superior da Guarda Nacional. Veador da imperatriz e comendador da imperial Ordem da Rosa e de Cristo e Cavaleiro da Ordem Imperial do </w:t>
      </w:r>
      <w:proofErr w:type="gramStart"/>
      <w:r w:rsidRPr="008C6B99">
        <w:rPr>
          <w:rFonts w:ascii="Courier New" w:hAnsi="Courier New" w:cs="Courier New"/>
        </w:rPr>
        <w:t>Cruzeiro.</w:t>
      </w:r>
      <w:proofErr w:type="gramEnd"/>
      <w:r w:rsidRPr="008C6B99">
        <w:rPr>
          <w:rFonts w:ascii="Courier New" w:hAnsi="Courier New" w:cs="Courier New"/>
        </w:rPr>
        <w:t>- Faleceu no Rio de Janeiro em 1864.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004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 xml:space="preserve">Sítio do Costa - Couto Reis. 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005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Garcia - (Paço Imperial).</w:t>
      </w:r>
    </w:p>
    <w:p w:rsidR="008C6B99" w:rsidRP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>006</w:t>
      </w:r>
    </w:p>
    <w:p w:rsidR="008C6B99" w:rsidRDefault="008C6B99" w:rsidP="00EB71B8">
      <w:pPr>
        <w:pStyle w:val="TextosemFormatao"/>
        <w:rPr>
          <w:rFonts w:ascii="Courier New" w:hAnsi="Courier New" w:cs="Courier New"/>
        </w:rPr>
      </w:pPr>
      <w:r w:rsidRPr="008C6B99">
        <w:rPr>
          <w:rFonts w:ascii="Courier New" w:hAnsi="Courier New" w:cs="Courier New"/>
        </w:rPr>
        <w:t xml:space="preserve">Guilherme </w:t>
      </w:r>
      <w:proofErr w:type="spellStart"/>
      <w:r w:rsidRPr="008C6B99">
        <w:rPr>
          <w:rFonts w:ascii="Courier New" w:hAnsi="Courier New" w:cs="Courier New"/>
        </w:rPr>
        <w:t>Schuch</w:t>
      </w:r>
      <w:proofErr w:type="spellEnd"/>
      <w:r w:rsidRPr="008C6B99">
        <w:rPr>
          <w:rFonts w:ascii="Courier New" w:hAnsi="Courier New" w:cs="Courier New"/>
        </w:rPr>
        <w:t xml:space="preserve"> de Capanema (1824-1908). Futuro barão do mesmo título, por decreto de 1881. Engenheiro, lente da </w:t>
      </w:r>
      <w:proofErr w:type="gramStart"/>
      <w:r w:rsidRPr="008C6B99">
        <w:rPr>
          <w:rFonts w:ascii="Courier New" w:hAnsi="Courier New" w:cs="Courier New"/>
        </w:rPr>
        <w:t>Escola Politécnica e fundador</w:t>
      </w:r>
      <w:proofErr w:type="gramEnd"/>
      <w:r w:rsidRPr="008C6B99">
        <w:rPr>
          <w:rFonts w:ascii="Courier New" w:hAnsi="Courier New" w:cs="Courier New"/>
        </w:rPr>
        <w:t xml:space="preserve"> </w:t>
      </w:r>
      <w:proofErr w:type="gramStart"/>
      <w:r w:rsidRPr="008C6B99">
        <w:rPr>
          <w:rFonts w:ascii="Courier New" w:hAnsi="Courier New" w:cs="Courier New"/>
        </w:rPr>
        <w:t>da</w:t>
      </w:r>
      <w:proofErr w:type="gramEnd"/>
      <w:r w:rsidRPr="008C6B99">
        <w:rPr>
          <w:rFonts w:ascii="Courier New" w:hAnsi="Courier New" w:cs="Courier New"/>
        </w:rPr>
        <w:t xml:space="preserve"> Repartição Geral dos Telégrafos. Membro de inúmeras instituições culturais</w:t>
      </w:r>
      <w:proofErr w:type="gramStart"/>
      <w:r w:rsidRPr="008C6B99">
        <w:rPr>
          <w:rFonts w:ascii="Courier New" w:hAnsi="Courier New" w:cs="Courier New"/>
        </w:rPr>
        <w:t>, foi</w:t>
      </w:r>
      <w:proofErr w:type="gramEnd"/>
      <w:r w:rsidRPr="008C6B99">
        <w:rPr>
          <w:rFonts w:ascii="Courier New" w:hAnsi="Courier New" w:cs="Courier New"/>
        </w:rPr>
        <w:t xml:space="preserve"> nomeado diretor dos Telégrafos em 1864. Fundou a fábrica de papel de </w:t>
      </w:r>
      <w:proofErr w:type="spellStart"/>
      <w:r w:rsidRPr="008C6B99">
        <w:rPr>
          <w:rFonts w:ascii="Courier New" w:hAnsi="Courier New" w:cs="Courier New"/>
        </w:rPr>
        <w:t>Orianda</w:t>
      </w:r>
      <w:proofErr w:type="spellEnd"/>
      <w:r w:rsidRPr="008C6B99">
        <w:rPr>
          <w:rFonts w:ascii="Courier New" w:hAnsi="Courier New" w:cs="Courier New"/>
        </w:rPr>
        <w:t xml:space="preserve"> no Rio de Janeiro, na localidade de Meio da Serra, próxima a Petrópolis e que funcionou de 1852 a 1874.</w:t>
      </w:r>
    </w:p>
    <w:sectPr w:rsidR="008C6B99" w:rsidSect="00EB71B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581B44"/>
    <w:rsid w:val="007809A1"/>
    <w:rsid w:val="007867B8"/>
    <w:rsid w:val="008C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B71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71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2019-03-20T12:59:00Z</dcterms:created>
  <dcterms:modified xsi:type="dcterms:W3CDTF">2019-03-20T12:59:00Z</dcterms:modified>
</cp:coreProperties>
</file>