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B4" w:rsidRDefault="00FE60B4" w:rsidP="00FE60B4">
      <w:pPr>
        <w:pStyle w:val="TextosemFormata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NOTAS VOL11</w:t>
      </w:r>
    </w:p>
    <w:p w:rsidR="00FE60B4" w:rsidRDefault="00FE60B4" w:rsidP="00266649">
      <w:pPr>
        <w:pStyle w:val="TextosemFormatao"/>
        <w:rPr>
          <w:rFonts w:ascii="Courier New" w:hAnsi="Courier New" w:cs="Courier New"/>
        </w:rPr>
      </w:pP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>001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proofErr w:type="spellStart"/>
      <w:r w:rsidRPr="00C71024">
        <w:rPr>
          <w:rFonts w:ascii="Courier New" w:hAnsi="Courier New" w:cs="Courier New"/>
        </w:rPr>
        <w:t>Rosendo</w:t>
      </w:r>
      <w:proofErr w:type="spellEnd"/>
      <w:r w:rsidRPr="00C71024">
        <w:rPr>
          <w:rFonts w:ascii="Courier New" w:hAnsi="Courier New" w:cs="Courier New"/>
        </w:rPr>
        <w:t xml:space="preserve"> Muniz Barreto - Nasceu em </w:t>
      </w:r>
      <w:proofErr w:type="gramStart"/>
      <w:r w:rsidRPr="00C71024">
        <w:rPr>
          <w:rFonts w:ascii="Courier New" w:hAnsi="Courier New" w:cs="Courier New"/>
        </w:rPr>
        <w:t>1845 em Salvador, Bahia</w:t>
      </w:r>
      <w:proofErr w:type="gramEnd"/>
      <w:r w:rsidRPr="00C71024">
        <w:rPr>
          <w:rFonts w:ascii="Courier New" w:hAnsi="Courier New" w:cs="Courier New"/>
        </w:rPr>
        <w:t xml:space="preserve">. Médico. Atuou na guerra do Paraguai; escritor e poeta, destacando-se sua obra A Exposição Brasileira. Professor de filosofia do Imperial Colégio Pedro II. Faleceu em 1897. 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>002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>Luís Pedreira do Couto Ferraz, visconde do Bom Retiro em 1872. Nasceu em 1818, falecendo em 1886. Foi conselheiro e o maior amigo de D. Pedro II. Atingiu as atividades de deputado e senador pela província do Rio de Janeiro.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>003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>Sinônimo de fantoche.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>004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>Pertencente à região do Aragão na Espanha.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>005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>Alexandre Herculano - Nasceu em Lisboa em 1810. Romancista, poeta e historiador português. Grande erudito</w:t>
      </w:r>
      <w:proofErr w:type="gramStart"/>
      <w:r w:rsidRPr="00C71024">
        <w:rPr>
          <w:rFonts w:ascii="Courier New" w:hAnsi="Courier New" w:cs="Courier New"/>
        </w:rPr>
        <w:t>, organizou</w:t>
      </w:r>
      <w:proofErr w:type="gramEnd"/>
      <w:r w:rsidRPr="00C71024">
        <w:rPr>
          <w:rFonts w:ascii="Courier New" w:hAnsi="Courier New" w:cs="Courier New"/>
        </w:rPr>
        <w:t xml:space="preserve"> os arquivos de Portugal, publicando os </w:t>
      </w:r>
      <w:proofErr w:type="spellStart"/>
      <w:r w:rsidRPr="00C71024">
        <w:rPr>
          <w:rFonts w:ascii="Courier New" w:hAnsi="Courier New" w:cs="Courier New"/>
        </w:rPr>
        <w:t>Portugalie</w:t>
      </w:r>
      <w:proofErr w:type="spellEnd"/>
      <w:r w:rsidRPr="00C71024">
        <w:rPr>
          <w:rFonts w:ascii="Courier New" w:hAnsi="Courier New" w:cs="Courier New"/>
        </w:rPr>
        <w:t xml:space="preserve"> </w:t>
      </w:r>
      <w:proofErr w:type="spellStart"/>
      <w:r w:rsidRPr="00C71024">
        <w:rPr>
          <w:rFonts w:ascii="Courier New" w:hAnsi="Courier New" w:cs="Courier New"/>
        </w:rPr>
        <w:t>monumenta</w:t>
      </w:r>
      <w:proofErr w:type="spellEnd"/>
      <w:r w:rsidRPr="00C71024">
        <w:rPr>
          <w:rFonts w:ascii="Courier New" w:hAnsi="Courier New" w:cs="Courier New"/>
        </w:rPr>
        <w:t xml:space="preserve"> </w:t>
      </w:r>
      <w:proofErr w:type="spellStart"/>
      <w:r w:rsidRPr="00C71024">
        <w:rPr>
          <w:rFonts w:ascii="Courier New" w:hAnsi="Courier New" w:cs="Courier New"/>
        </w:rPr>
        <w:t>historica</w:t>
      </w:r>
      <w:proofErr w:type="spellEnd"/>
      <w:r w:rsidRPr="00C71024">
        <w:rPr>
          <w:rFonts w:ascii="Courier New" w:hAnsi="Courier New" w:cs="Courier New"/>
        </w:rPr>
        <w:t>. Morreu em 1877.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>006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proofErr w:type="spellStart"/>
      <w:r w:rsidRPr="00C71024">
        <w:rPr>
          <w:rFonts w:ascii="Courier New" w:hAnsi="Courier New" w:cs="Courier New"/>
        </w:rPr>
        <w:t>Bolama</w:t>
      </w:r>
      <w:proofErr w:type="spellEnd"/>
      <w:r w:rsidRPr="00C71024">
        <w:rPr>
          <w:rFonts w:ascii="Courier New" w:hAnsi="Courier New" w:cs="Courier New"/>
        </w:rPr>
        <w:t xml:space="preserve">. Soberano de </w:t>
      </w:r>
      <w:proofErr w:type="spellStart"/>
      <w:r w:rsidRPr="00C71024">
        <w:rPr>
          <w:rFonts w:ascii="Courier New" w:hAnsi="Courier New" w:cs="Courier New"/>
        </w:rPr>
        <w:t>Bijagós</w:t>
      </w:r>
      <w:proofErr w:type="spellEnd"/>
      <w:r w:rsidRPr="00C71024">
        <w:rPr>
          <w:rFonts w:ascii="Courier New" w:hAnsi="Courier New" w:cs="Courier New"/>
        </w:rPr>
        <w:t>.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>007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 xml:space="preserve">Pequeno rei; reizinho, </w:t>
      </w:r>
      <w:proofErr w:type="spellStart"/>
      <w:r w:rsidRPr="00C71024">
        <w:rPr>
          <w:rFonts w:ascii="Courier New" w:hAnsi="Courier New" w:cs="Courier New"/>
        </w:rPr>
        <w:t>reizete</w:t>
      </w:r>
      <w:proofErr w:type="spellEnd"/>
      <w:r w:rsidRPr="00C71024">
        <w:rPr>
          <w:rFonts w:ascii="Courier New" w:hAnsi="Courier New" w:cs="Courier New"/>
        </w:rPr>
        <w:t>.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>008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 xml:space="preserve">Ilha do arquipélago de </w:t>
      </w:r>
      <w:proofErr w:type="spellStart"/>
      <w:r w:rsidRPr="00C71024">
        <w:rPr>
          <w:rFonts w:ascii="Courier New" w:hAnsi="Courier New" w:cs="Courier New"/>
        </w:rPr>
        <w:t>Bijagós</w:t>
      </w:r>
      <w:proofErr w:type="spellEnd"/>
      <w:r w:rsidRPr="00C71024">
        <w:rPr>
          <w:rFonts w:ascii="Courier New" w:hAnsi="Courier New" w:cs="Courier New"/>
        </w:rPr>
        <w:t xml:space="preserve"> (Guiné- Bissau). Descoberta pelos portugueses, e devido a uma colônia inglesa que aí habitava, a Inglaterra contestou a soberania portuguesa, criando um problema diplomático resolvido em 1870 a favor de Portugal.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>009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>Neste momento d. Pedro II escreve os dias que não pode escrever o diário e repete o dia 20 de junho.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>010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 xml:space="preserve">Fernando de </w:t>
      </w:r>
      <w:proofErr w:type="spellStart"/>
      <w:r w:rsidRPr="00C71024">
        <w:rPr>
          <w:rFonts w:ascii="Courier New" w:hAnsi="Courier New" w:cs="Courier New"/>
        </w:rPr>
        <w:t>Saxe</w:t>
      </w:r>
      <w:proofErr w:type="spellEnd"/>
      <w:r w:rsidRPr="00C71024">
        <w:rPr>
          <w:rFonts w:ascii="Courier New" w:hAnsi="Courier New" w:cs="Courier New"/>
        </w:rPr>
        <w:t xml:space="preserve"> Coburgo - Terceiro marido de</w:t>
      </w:r>
      <w:proofErr w:type="gramStart"/>
      <w:r w:rsidRPr="00C71024">
        <w:rPr>
          <w:rFonts w:ascii="Courier New" w:hAnsi="Courier New" w:cs="Courier New"/>
        </w:rPr>
        <w:t xml:space="preserve">  </w:t>
      </w:r>
      <w:proofErr w:type="gramEnd"/>
      <w:r w:rsidRPr="00C71024">
        <w:rPr>
          <w:rFonts w:ascii="Courier New" w:hAnsi="Courier New" w:cs="Courier New"/>
        </w:rPr>
        <w:t>d. Maria II rainha de Portugal, irmã de d. Pedro II.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>011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 xml:space="preserve">Refere-se à d. Amélia Augusta de </w:t>
      </w:r>
      <w:proofErr w:type="spellStart"/>
      <w:r w:rsidRPr="00C71024">
        <w:rPr>
          <w:rFonts w:ascii="Courier New" w:hAnsi="Courier New" w:cs="Courier New"/>
        </w:rPr>
        <w:t>Leuchtenberg</w:t>
      </w:r>
      <w:proofErr w:type="spellEnd"/>
      <w:r w:rsidRPr="00C71024">
        <w:rPr>
          <w:rFonts w:ascii="Courier New" w:hAnsi="Courier New" w:cs="Courier New"/>
        </w:rPr>
        <w:t>, segunda esposa de d. Pedro I.</w:t>
      </w:r>
    </w:p>
    <w:p w:rsidR="00C71024" w:rsidRP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>012</w:t>
      </w:r>
    </w:p>
    <w:p w:rsidR="00C71024" w:rsidRDefault="00C71024" w:rsidP="00266649">
      <w:pPr>
        <w:pStyle w:val="TextosemFormatao"/>
        <w:rPr>
          <w:rFonts w:ascii="Courier New" w:hAnsi="Courier New" w:cs="Courier New"/>
        </w:rPr>
      </w:pPr>
      <w:r w:rsidRPr="00C71024">
        <w:rPr>
          <w:rFonts w:ascii="Courier New" w:hAnsi="Courier New" w:cs="Courier New"/>
        </w:rPr>
        <w:t>As páginas da caderneta terminaram e no volume 12 não se encontra a continuação desta. Provavelmente desapareceu a caderneta onde o imperador deve ter dado continuidade ao texto.</w:t>
      </w:r>
    </w:p>
    <w:sectPr w:rsidR="00C71024" w:rsidSect="00266649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809A1"/>
    <w:rsid w:val="001F0FCE"/>
    <w:rsid w:val="007809A1"/>
    <w:rsid w:val="00C469D4"/>
    <w:rsid w:val="00C71024"/>
    <w:rsid w:val="00FE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9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666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6664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arq.historico</dc:creator>
  <cp:lastModifiedBy>arq.historico</cp:lastModifiedBy>
  <cp:revision>2</cp:revision>
  <dcterms:created xsi:type="dcterms:W3CDTF">2019-03-20T13:02:00Z</dcterms:created>
  <dcterms:modified xsi:type="dcterms:W3CDTF">2019-03-20T13:02:00Z</dcterms:modified>
</cp:coreProperties>
</file>