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25" w:rsidRDefault="00816B25" w:rsidP="00816B25">
      <w:pPr>
        <w:pStyle w:val="TextosemFormata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NOTAS VOL20</w:t>
      </w:r>
    </w:p>
    <w:p w:rsidR="00816B25" w:rsidRDefault="00816B25" w:rsidP="003E0A32">
      <w:pPr>
        <w:pStyle w:val="TextosemFormatao"/>
        <w:rPr>
          <w:rFonts w:ascii="Courier New" w:hAnsi="Courier New" w:cs="Courier New"/>
        </w:rPr>
      </w:pPr>
    </w:p>
    <w:p w:rsidR="00DE5F59" w:rsidRPr="00DE5F59" w:rsidRDefault="00DE5F59" w:rsidP="003E0A32">
      <w:pPr>
        <w:pStyle w:val="TextosemFormatao"/>
        <w:rPr>
          <w:rFonts w:ascii="Courier New" w:hAnsi="Courier New" w:cs="Courier New"/>
        </w:rPr>
      </w:pPr>
      <w:r w:rsidRPr="00DE5F59">
        <w:rPr>
          <w:rFonts w:ascii="Courier New" w:hAnsi="Courier New" w:cs="Courier New"/>
        </w:rPr>
        <w:t>001</w:t>
      </w:r>
    </w:p>
    <w:p w:rsidR="00DE5F59" w:rsidRPr="00DE5F59" w:rsidRDefault="00DE5F59" w:rsidP="003E0A32">
      <w:pPr>
        <w:pStyle w:val="TextosemFormatao"/>
        <w:rPr>
          <w:rFonts w:ascii="Courier New" w:hAnsi="Courier New" w:cs="Courier New"/>
        </w:rPr>
      </w:pPr>
      <w:r w:rsidRPr="00DE5F59">
        <w:rPr>
          <w:rFonts w:ascii="Courier New" w:hAnsi="Courier New" w:cs="Courier New"/>
        </w:rPr>
        <w:t>Na realização deste trabalho em 1998, percebemos que este parágrafo não constava do diário original, e que</w:t>
      </w:r>
      <w:proofErr w:type="gramStart"/>
      <w:r w:rsidRPr="00DE5F59">
        <w:rPr>
          <w:rFonts w:ascii="Courier New" w:hAnsi="Courier New" w:cs="Courier New"/>
        </w:rPr>
        <w:t xml:space="preserve"> portanto</w:t>
      </w:r>
      <w:proofErr w:type="gramEnd"/>
      <w:r w:rsidRPr="00DE5F59">
        <w:rPr>
          <w:rFonts w:ascii="Courier New" w:hAnsi="Courier New" w:cs="Courier New"/>
        </w:rPr>
        <w:t xml:space="preserve"> esta frase não foi escrita por d. Pedro II e sim introduzida pelo historiador Taunay na transcrição e tradução do diário reproduzida na revista do IHGB tomo 72, parte II, de 1909, vol. 120 ( Rio, 1910). </w:t>
      </w:r>
    </w:p>
    <w:p w:rsidR="00DE5F59" w:rsidRPr="00DE5F59" w:rsidRDefault="00DE5F59" w:rsidP="003E0A32">
      <w:pPr>
        <w:pStyle w:val="TextosemFormatao"/>
        <w:rPr>
          <w:rFonts w:ascii="Courier New" w:hAnsi="Courier New" w:cs="Courier New"/>
        </w:rPr>
      </w:pPr>
      <w:r w:rsidRPr="00DE5F59">
        <w:rPr>
          <w:rFonts w:ascii="Courier New" w:hAnsi="Courier New" w:cs="Courier New"/>
        </w:rPr>
        <w:t>002</w:t>
      </w:r>
    </w:p>
    <w:p w:rsidR="00DE5F59" w:rsidRPr="00DE5F59" w:rsidRDefault="00DE5F59" w:rsidP="003E0A32">
      <w:pPr>
        <w:pStyle w:val="TextosemFormatao"/>
        <w:rPr>
          <w:rFonts w:ascii="Courier New" w:hAnsi="Courier New" w:cs="Courier New"/>
        </w:rPr>
      </w:pPr>
      <w:r w:rsidRPr="00DE5F59">
        <w:rPr>
          <w:rFonts w:ascii="Courier New" w:hAnsi="Courier New" w:cs="Courier New"/>
        </w:rPr>
        <w:t xml:space="preserve">Pela impossibilidade de transcrever os hieróglifos reproduzimos a imagem </w:t>
      </w:r>
      <w:proofErr w:type="spellStart"/>
      <w:r w:rsidRPr="00DE5F59">
        <w:rPr>
          <w:rFonts w:ascii="Courier New" w:hAnsi="Courier New" w:cs="Courier New"/>
        </w:rPr>
        <w:t>escaneada</w:t>
      </w:r>
      <w:proofErr w:type="spellEnd"/>
      <w:r w:rsidRPr="00DE5F59">
        <w:rPr>
          <w:rFonts w:ascii="Courier New" w:hAnsi="Courier New" w:cs="Courier New"/>
        </w:rPr>
        <w:t xml:space="preserve"> do diário original.</w:t>
      </w:r>
    </w:p>
    <w:p w:rsidR="00DE5F59" w:rsidRPr="00DE5F59" w:rsidRDefault="00DE5F59" w:rsidP="003E0A32">
      <w:pPr>
        <w:pStyle w:val="TextosemFormatao"/>
        <w:rPr>
          <w:rFonts w:ascii="Courier New" w:hAnsi="Courier New" w:cs="Courier New"/>
        </w:rPr>
      </w:pPr>
      <w:r w:rsidRPr="00DE5F59">
        <w:rPr>
          <w:rFonts w:ascii="Courier New" w:hAnsi="Courier New" w:cs="Courier New"/>
        </w:rPr>
        <w:t>003</w:t>
      </w:r>
    </w:p>
    <w:p w:rsidR="00DE5F59" w:rsidRDefault="00DE5F59" w:rsidP="003E0A32">
      <w:pPr>
        <w:pStyle w:val="TextosemFormatao"/>
        <w:rPr>
          <w:rFonts w:ascii="Courier New" w:hAnsi="Courier New" w:cs="Courier New"/>
        </w:rPr>
      </w:pPr>
      <w:r w:rsidRPr="00DE5F59">
        <w:rPr>
          <w:rFonts w:ascii="Courier New" w:hAnsi="Courier New" w:cs="Courier New"/>
        </w:rPr>
        <w:t xml:space="preserve">O manuscrito imperial aqui se interrompe [Nota do Taunay]. Mais tarde foi encontrado o restante deste manuscrito em outra caderneta que foi denominado como volume 21. (Nota de </w:t>
      </w:r>
      <w:proofErr w:type="spellStart"/>
      <w:r w:rsidRPr="00DE5F59">
        <w:rPr>
          <w:rFonts w:ascii="Courier New" w:hAnsi="Courier New" w:cs="Courier New"/>
        </w:rPr>
        <w:t>Begonha</w:t>
      </w:r>
      <w:proofErr w:type="spellEnd"/>
      <w:r w:rsidRPr="00DE5F59">
        <w:rPr>
          <w:rFonts w:ascii="Courier New" w:hAnsi="Courier New" w:cs="Courier New"/>
        </w:rPr>
        <w:t xml:space="preserve"> </w:t>
      </w:r>
      <w:proofErr w:type="spellStart"/>
      <w:r w:rsidRPr="00DE5F59">
        <w:rPr>
          <w:rFonts w:ascii="Courier New" w:hAnsi="Courier New" w:cs="Courier New"/>
        </w:rPr>
        <w:t>Bediaga</w:t>
      </w:r>
      <w:proofErr w:type="spellEnd"/>
      <w:r w:rsidRPr="00DE5F59">
        <w:rPr>
          <w:rFonts w:ascii="Courier New" w:hAnsi="Courier New" w:cs="Courier New"/>
        </w:rPr>
        <w:t>).</w:t>
      </w:r>
    </w:p>
    <w:sectPr w:rsidR="00DE5F59" w:rsidSect="003E0A3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809A1"/>
    <w:rsid w:val="001F0FCE"/>
    <w:rsid w:val="00635C70"/>
    <w:rsid w:val="007809A1"/>
    <w:rsid w:val="00816B25"/>
    <w:rsid w:val="00DE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3E0A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E0A3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arq.historico</dc:creator>
  <cp:lastModifiedBy>arq.historico</cp:lastModifiedBy>
  <cp:revision>2</cp:revision>
  <dcterms:created xsi:type="dcterms:W3CDTF">2019-03-20T13:10:00Z</dcterms:created>
  <dcterms:modified xsi:type="dcterms:W3CDTF">2019-03-20T13:10:00Z</dcterms:modified>
</cp:coreProperties>
</file>